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<Relationships xmlns="http://schemas.openxmlformats.org/package/2006/relationships"><Relationship Id="document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>
  <w:body>
    <w:p>
      <w:pPr>
        <w:pStyle w:val="Title"/>
      </w:pPr>
      <w:r>
        <w:rPr/>
        <w:t xml:space="preserve">Registre des composants</w:t>
      </w:r>
    </w:p>
    <w:p>
      <w:pPr>
        <w:pStyle w:val="Normal"/>
      </w:pPr>
      <w:r>
        <w:rPr/>
        <w:t xml:space="preserve">Modèle Vers la Maîtrise, version du 30/10/2026, libre de réutilisation.</w:t>
      </w:r>
    </w:p>
    <w:p>
      <w:pPr>
        <w:pStyle w:val="Normal"/>
      </w:pPr>
      <w:r>
        <w:rPr/>
        <w:t xml:space="preserve">Registre à tenir par produit. Il complète le SBOM : le SBOM dit ce que contient une version, le registre dit ce que vous avez vérifié sur chaque composant.</w:t>
      </w:r>
    </w:p>
    <w:p>
      <w:pPr>
        <w:pStyle w:val="Heading"/>
      </w:pPr>
      <w:r>
        <w:rPr/>
        <w:t xml:space="preserve">Produit</w:t>
      </w:r>
    </w:p>
    <w:p>
      <w:pPr>
        <w:pStyle w:val="Normal"/>
      </w:pPr>
      <w:r>
        <w:rPr/>
        <w:t xml:space="preserve">• Produit : [nom]</w:t>
      </w:r>
    </w:p>
    <w:p>
      <w:pPr>
        <w:pStyle w:val="Normal"/>
      </w:pPr>
      <w:r>
        <w:rPr/>
        <w:t xml:space="preserve">• Version décrite : [version]</w:t>
      </w:r>
    </w:p>
    <w:p>
      <w:pPr>
        <w:pStyle w:val="Normal"/>
      </w:pPr>
      <w:r>
        <w:rPr/>
        <w:t xml:space="preserve">• SBOM associé : [fichier, format CycloneDX ou SPDX]</w:t>
      </w:r>
    </w:p>
    <w:p>
      <w:pPr>
        <w:pStyle w:val="Normal"/>
      </w:pPr>
      <w:r>
        <w:rPr/>
        <w:t xml:space="preserve">• Responsable du registre : [nom]</w:t>
      </w:r>
    </w:p>
    <w:p>
      <w:pPr>
        <w:pStyle w:val="Normal"/>
      </w:pPr>
      <w:r>
        <w:rPr/>
        <w:t xml:space="preserve">• Dernière mise à jour : [date]</w:t>
      </w:r>
    </w:p>
    <w:p>
      <w:pPr>
        <w:pStyle w:val="Heading"/>
      </w:pPr>
      <w:r>
        <w:rPr/>
        <w:t xml:space="preserve">Composants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1682"/>
        <w:gridCol w:w="1682"/>
        <w:gridCol w:w="1682"/>
        <w:gridCol w:w="1682"/>
        <w:gridCol w:w="1682"/>
        <w:gridCol w:w="1682"/>
        <w:gridCol w:w="1682"/>
        <w:gridCol w:w="1682"/>
        <w:gridCol w:w="1682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Composant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Version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Origine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Licence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Exposé au réseau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Maintenance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Failles connues à l'intégration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Engagement du fournisseur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Remplaçant identifié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[version, empreinte]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[libre, acheté, développé en interne, modèle d'IA]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[identifiant]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[oui / non]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[date du dernier correctif, mainteneurs actifs]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[rapport, date]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[délai de correction, durée de support]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 ou aucun]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[version, empreinte]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[origine]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[identifiant]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[oui / non]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[état]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[rapport, date]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[engagement]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 ou aucun]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Modèles d'IA intégrés</w:t>
      </w:r>
    </w:p>
    <w:tbl>
      <w:tblPr>
        <w:tblW w:w="5000" w:type="pct"/>
        <w:tblBorders>
          <w:top w:val="single" w:sz="4" w:color="A3A3A3"/>
          <w:left w:val="single" w:sz="4" w:color="A3A3A3"/>
          <w:bottom w:val="single" w:sz="4" w:color="A3A3A3"/>
          <w:right w:val="single" w:sz="4" w:color="A3A3A3"/>
          <w:insideH w:val="single" w:sz="4" w:color="A3A3A3"/>
          <w:insideV w:val="single" w:sz="4" w:color="A3A3A3"/>
        </w:tblBorders>
      </w:tblPr>
      <w:tblGrid>
        <w:gridCol w:w="2523"/>
        <w:gridCol w:w="2523"/>
        <w:gridCol w:w="2523"/>
        <w:gridCol w:w="2523"/>
        <w:gridCol w:w="2523"/>
        <w:gridCol w:w="2523"/>
      </w:tblGrid>
      <w:tr>
        <w:trPr>
          <w:cantSplit/>
          <w:tblHeader/>
        </w:trPr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Modèle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Version et empreinte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Source de téléchargement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Licence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Données d'adaptation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>
                <w:b/>
              </w:rPr>
              <w:t xml:space="preserve">Format du fichier</w:t>
            </w:r>
          </w:p>
        </w:tc>
      </w:tr>
      <w:tr>
        <w:trPr>
          <w:cantSplit/>
        </w:trPr>
        <w:tc>
          <w:tcPr>
            <w:tcW w:w="0" w:type="auto"/>
          </w:tcPr>
          <w:p>
            <w:pPr>
              <w:pStyle w:val="Normal"/>
            </w:pPr>
            <w:r>
              <w:rPr/>
              <w:t xml:space="preserve">[nom]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[version, empreinte]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[adresse]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[licence]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[origine des données]</w:t>
            </w:r>
          </w:p>
        </w:tc>
        <w:tc>
          <w:tcPr>
            <w:tcW w:w="0" w:type="auto"/>
          </w:tcPr>
          <w:p>
            <w:pPr>
              <w:pStyle w:val="Normal"/>
            </w:pPr>
            <w:r>
              <w:rPr/>
              <w:t xml:space="preserve">[format]</w:t>
            </w:r>
          </w:p>
        </w:tc>
      </w:tr>
    </w:tbl>
    <w:p>
      <w:pPr>
        <w:pStyle w:val="Normal"/>
      </w:pPr>
      <w:r>
        <w:rPr/>
        <w:t xml:space="preserve"/>
      </w:r>
    </w:p>
    <w:p>
      <w:pPr>
        <w:pStyle w:val="Heading"/>
      </w:pPr>
      <w:r>
        <w:rPr/>
        <w:t xml:space="preserve">Revue</w:t>
      </w:r>
    </w:p>
    <w:p>
      <w:pPr>
        <w:pStyle w:val="Normal"/>
      </w:pPr>
      <w:r>
        <w:rPr/>
        <w:t xml:space="preserve">• Fréquence : [à chaque version, et tous les nombre mois]</w:t>
      </w:r>
    </w:p>
    <w:p>
      <w:pPr>
        <w:pStyle w:val="Normal"/>
      </w:pPr>
      <w:r>
        <w:rPr/>
        <w:t xml:space="preserve">• Composants abandonnés repérés : [liste, décision]</w:t>
      </w:r>
    </w:p>
    <w:p>
      <w:pPr>
        <w:pStyle w:val="Normal"/>
      </w:pPr>
      <w:r>
        <w:rPr/>
        <w:t xml:space="preserve">• Prochaine revue : [date]</w:t>
      </w:r>
    </w:p>
    <w:sectPr>
      <w:pgSz w:w="16838" w:h="11906" w:orient="landscape"/>
      <w:pgMar w:top="850" w:right="850" w:bottom="850" w:left="8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Calibri" w:hAnsi="Calibri"/>
        <w:sz w:val="22"/>
        <w:lang w:val="fr-FR"/>
      </w:rPr>
    </w:rPrDefault>
    <w:pPrDefault>
      <w:pPr>
        <w:spacing w:after="120"/>
      </w:pPr>
    </w:pPrDefault>
  </w:docDefaults>
  <w:style w:type="paragraph" w:default="1" w:styleId="Normal">
    <w:name w:val="Normal"/>
  </w:style>
  <w:style w:type="paragraph" w:styleId="Title">
    <w:name w:val="Title"/>
    <w:pPr>
      <w:keepNext/>
    </w:pPr>
    <w:rPr>
      <w:b/>
      <w:sz w:val="36"/>
    </w:rPr>
  </w:style>
  <w:style w:type="paragraph" w:styleId="Heading">
    <w:name w:val="Heading"/>
    <w:pPr>
      <w:keepNext/>
      <w:spacing w:before="240"/>
    </w:pPr>
    <w:rPr>
      <w:b/>
      <w:sz w:val="26"/>
    </w:rPr>
  </w:style>
</w:styles>
</file>

<file path=word/_rels/document.xml.rels><?xml version="1.0" encoding="UTF-8" standalone="yes"?><Relationships xmlns="http://schemas.openxmlformats.org/package/2006/relationships"><Relationship Id="styles" Type="http://schemas.openxmlformats.org/officeDocument/2006/relationships/styles" Target="styles.xml"/></Relationships>
</file>